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olor w:val="1B3A5C"/>
          <w:sz w:val="22"/>
          <w:szCs w:val="22"/>
        </w:rPr>
        <w:t xml:space="preserve">CLC · THE HIVE · Job Readiness Bootcamp</w:t>
      </w:r>
    </w:p>
    <w:p>
      <w:pPr>
        <w:pBdr>
          <w:bottom w:val="single" w:color="1B3A5C" w:sz="6" w:space="8"/>
        </w:pBdr>
        <w:spacing w:after="200"/>
        <w:jc w:val="center"/>
      </w:pPr>
      <w:r>
        <w:rPr>
          <w:b/>
          <w:bCs/>
          <w:color w:val="555555"/>
          <w:sz w:val="19"/>
          <w:szCs w:val="19"/>
        </w:rPr>
        <w:t xml:space="preserve">Day 5 — What You'll Be Doing (9 AM – 4 PM)</w:t>
      </w:r>
    </w:p>
    <w:tbl>
      <w:tblPr>
        <w:tblW w:type="dxa" w:w="1008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80"/>
      </w:tblGrid>
      <w:tr>
        <w:tc>
          <w:tcPr>
            <w:tcW w:type="dxa" w:w="10080"/>
            <w:tcBorders>
              <w:top w:val="single" w:color="FFFFFF" w:sz="6"/>
              <w:left w:val="single" w:color="E67E22" w:sz="24"/>
              <w:bottom w:val="single" w:color="FFFFFF" w:sz="6"/>
              <w:right w:val="single" w:color="DDDDDD" w:sz="2"/>
            </w:tcBorders>
            <w:shd w:fill="FCE4D6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Welcome &amp; Icebreaker</w:t>
            </w:r>
            <w:r>
              <w:rPr>
                <w:i/>
                <w:iCs/>
                <w:color w:val="E67E22"/>
                <w:sz w:val="15"/>
                <w:szCs w:val="15"/>
              </w:rPr>
              <w:t xml:space="preserve">	🗣 Discussion</w:t>
            </w:r>
          </w:p>
          <w:p>
            <w:r>
              <w:rPr>
                <w:color w:val="3A3A3A"/>
                <w:sz w:val="18"/>
                <w:szCs w:val="18"/>
              </w:rPr>
              <w:t xml:space="preserve">Quick intro to Day 5. Toss the ball, share your one word, and we're rolling. By 4 PM you'll be interview-ready AND outfit-ready.</w:t>
            </w:r>
          </w:p>
        </w:tc>
      </w:tr>
      <w:tr>
        <w:trPr>
          <w:trHeight w:val="30" w:hRule="atLeast"/>
        </w:trPr>
        <w:tc>
          <w:tcPr>
            <w:tcW w:type="dxa" w:w="100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4"/>
                <w:szCs w:val="4"/>
              </w:rPr>
              <w:t xml:space="preserve"/>
            </w:r>
          </w:p>
        </w:tc>
      </w:tr>
      <w:tr>
        <w:tc>
          <w:tcPr>
            <w:tcW w:type="dxa" w:w="10080"/>
            <w:tcBorders>
              <w:top w:val="single" w:color="FFFFFF" w:sz="6"/>
              <w:left w:val="single" w:color="1976D2" w:sz="24"/>
              <w:bottom w:val="single" w:color="FFFFFF" w:sz="6"/>
              <w:right w:val="single" w:color="DDDDDD" w:sz="2"/>
            </w:tcBorders>
            <w:shd w:fill="DBEAFE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Module 1: STAR Method</w:t>
            </w:r>
            <w:r>
              <w:rPr>
                <w:i/>
                <w:iCs/>
                <w:color w:val="1976D2"/>
                <w:sz w:val="15"/>
                <w:szCs w:val="15"/>
              </w:rPr>
              <w:t xml:space="preserve">	💻 Online · You get a printout</w:t>
            </w:r>
          </w:p>
          <w:p>
            <w:r>
              <w:rPr>
                <w:color w:val="3A3A3A"/>
                <w:sz w:val="18"/>
                <w:szCs w:val="18"/>
              </w:rPr>
              <w:t xml:space="preserve">Learn the 4-letter formula (Situation · Task · Action · Result) that makes interview answers land. Build one STAR story in the Story Builder, then take home the STAR Worksheet for 3 more.</w:t>
            </w:r>
          </w:p>
        </w:tc>
      </w:tr>
      <w:tr>
        <w:trPr>
          <w:trHeight w:val="30" w:hRule="atLeast"/>
        </w:trPr>
        <w:tc>
          <w:tcPr>
            <w:tcW w:type="dxa" w:w="100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4"/>
                <w:szCs w:val="4"/>
              </w:rPr>
              <w:t xml:space="preserve"/>
            </w:r>
          </w:p>
        </w:tc>
      </w:tr>
      <w:tr>
        <w:tc>
          <w:tcPr>
            <w:tcW w:type="dxa" w:w="10080"/>
            <w:tcBorders>
              <w:top w:val="single" w:color="FFFFFF" w:sz="6"/>
              <w:left w:val="single" w:color="27AE60" w:sz="24"/>
              <w:bottom w:val="single" w:color="FFFFFF" w:sz="6"/>
              <w:right w:val="single" w:color="DDDDDD" w:sz="2"/>
            </w:tcBorders>
            <w:shd w:fill="E2EFDA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Module 2: Mock Interview Practice</w:t>
            </w:r>
            <w:r>
              <w:rPr>
                <w:i/>
                <w:iCs/>
                <w:color w:val="27AE60"/>
                <w:sz w:val="15"/>
                <w:szCs w:val="15"/>
              </w:rPr>
              <w:t xml:space="preserve">	✋ Hands-On · You get a printout</w:t>
            </w:r>
          </w:p>
          <w:p>
            <w:r>
              <w:rPr>
                <w:color w:val="3A3A3A"/>
                <w:sz w:val="18"/>
                <w:szCs w:val="18"/>
              </w:rPr>
              <w:t xml:space="preserve">Pair up. One person interviews, one answers. Swap. Use the 8-question rotator with Coach Tips. Rate yourself 1–5 stars and print your Confidence Map. Take home the 15-question list to practice all week.</w:t>
            </w:r>
          </w:p>
        </w:tc>
      </w:tr>
      <w:tr>
        <w:trPr>
          <w:trHeight w:val="30" w:hRule="atLeast"/>
        </w:trPr>
        <w:tc>
          <w:tcPr>
            <w:tcW w:type="dxa" w:w="100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4"/>
                <w:szCs w:val="4"/>
              </w:rPr>
              <w:t xml:space="preserve"/>
            </w:r>
          </w:p>
        </w:tc>
      </w:tr>
      <w:tr>
        <w:tc>
          <w:tcPr>
            <w:tcW w:type="dxa" w:w="10080"/>
            <w:tcBorders>
              <w:top w:val="single" w:color="FFFFFF" w:sz="6"/>
              <w:left w:val="single" w:color="1976D2" w:sz="24"/>
              <w:bottom w:val="single" w:color="FFFFFF" w:sz="6"/>
              <w:right w:val="single" w:color="DDDDDD" w:sz="2"/>
            </w:tcBorders>
            <w:shd w:fill="DBEAFE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Module 3: Money Moves IRL — Budgeting</w:t>
            </w:r>
            <w:r>
              <w:rPr>
                <w:i/>
                <w:iCs/>
                <w:color w:val="1976D2"/>
                <w:sz w:val="15"/>
                <w:szCs w:val="15"/>
              </w:rPr>
              <w:t xml:space="preserve">	💻 Online · You get a printout</w:t>
            </w:r>
          </w:p>
          <w:p>
            <w:r>
              <w:rPr>
                <w:color w:val="3A3A3A"/>
                <w:sz w:val="18"/>
                <w:szCs w:val="18"/>
              </w:rPr>
              <w:t xml:space="preserve">Need-vs-Want sort game, then the $400/Week Budget Scenario — rent is $150, YOU decide where the other $250 goes. Take home the Weekly Budget Worksheet for a real week of tracking.</w:t>
            </w:r>
          </w:p>
        </w:tc>
      </w:tr>
      <w:tr>
        <w:trPr>
          <w:trHeight w:val="30" w:hRule="atLeast"/>
        </w:trPr>
        <w:tc>
          <w:tcPr>
            <w:tcW w:type="dxa" w:w="100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4"/>
                <w:szCs w:val="4"/>
              </w:rPr>
              <w:t xml:space="preserve"/>
            </w:r>
          </w:p>
        </w:tc>
      </w:tr>
      <w:tr>
        <w:tc>
          <w:tcPr>
            <w:tcW w:type="dxa" w:w="10080"/>
            <w:tcBorders>
              <w:top w:val="single" w:color="FFFFFF" w:sz="6"/>
              <w:left w:val="single" w:color="888888" w:sz="24"/>
              <w:bottom w:val="single" w:color="FFFFFF" w:sz="6"/>
              <w:right w:val="single" w:color="DDDDDD" w:sz="2"/>
            </w:tcBorders>
            <w:shd w:fill="F0F0F0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Networking Lunch</w:t>
            </w:r>
            <w:r>
              <w:rPr>
                <w:i/>
                <w:iCs/>
                <w:color w:val="888888"/>
                <w:sz w:val="15"/>
                <w:szCs w:val="15"/>
              </w:rPr>
              <w:t xml:space="preserve">	🍽 Lunch</w:t>
            </w:r>
          </w:p>
          <w:p>
            <w:r>
              <w:rPr>
                <w:color w:val="3A3A3A"/>
                <w:sz w:val="18"/>
                <w:szCs w:val="18"/>
              </w:rPr>
              <w:t xml:space="preserve">Lunch is on us. New partner every 15 minutes. Prompts: "What are your money goals?" and "What's one thing you want to be intentional about with your paycheck?"</w:t>
            </w:r>
          </w:p>
        </w:tc>
      </w:tr>
      <w:tr>
        <w:trPr>
          <w:trHeight w:val="30" w:hRule="atLeast"/>
        </w:trPr>
        <w:tc>
          <w:tcPr>
            <w:tcW w:type="dxa" w:w="100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4"/>
                <w:szCs w:val="4"/>
              </w:rPr>
              <w:t xml:space="preserve"/>
            </w:r>
          </w:p>
        </w:tc>
      </w:tr>
      <w:tr>
        <w:tc>
          <w:tcPr>
            <w:tcW w:type="dxa" w:w="10080"/>
            <w:tcBorders>
              <w:top w:val="single" w:color="FFFFFF" w:sz="6"/>
              <w:left w:val="single" w:color="1976D2" w:sz="24"/>
              <w:bottom w:val="single" w:color="FFFFFF" w:sz="6"/>
              <w:right w:val="single" w:color="DDDDDD" w:sz="2"/>
            </w:tcBorders>
            <w:shd w:fill="DBEAFE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Module 4: Savings Goals</w:t>
            </w:r>
            <w:r>
              <w:rPr>
                <w:i/>
                <w:iCs/>
                <w:color w:val="1976D2"/>
                <w:sz w:val="15"/>
                <w:szCs w:val="15"/>
              </w:rPr>
              <w:t xml:space="preserve">	💻 Online · You get a printout</w:t>
            </w:r>
          </w:p>
          <w:p>
            <w:r>
              <w:rPr>
                <w:color w:val="3A3A3A"/>
                <w:sz w:val="18"/>
                <w:szCs w:val="18"/>
              </w:rPr>
              <w:t xml:space="preserve">Pick a goal (Emergency / Car / Phone / Trip / Custom), enter the numbers, and we'll calculate the exact week you'll hit it. Take home the Savings Goal Handout + 8-week tracker for the fridge.</w:t>
            </w:r>
          </w:p>
        </w:tc>
      </w:tr>
      <w:tr>
        <w:trPr>
          <w:trHeight w:val="30" w:hRule="atLeast"/>
        </w:trPr>
        <w:tc>
          <w:tcPr>
            <w:tcW w:type="dxa" w:w="100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4"/>
                <w:szCs w:val="4"/>
              </w:rPr>
              <w:t xml:space="preserve"/>
            </w:r>
          </w:p>
        </w:tc>
      </w:tr>
      <w:tr>
        <w:tc>
          <w:tcPr>
            <w:tcW w:type="dxa" w:w="10080"/>
            <w:tcBorders>
              <w:top w:val="single" w:color="FFFFFF" w:sz="6"/>
              <w:left w:val="single" w:color="E67E22" w:sz="24"/>
              <w:bottom w:val="single" w:color="FFFFFF" w:sz="6"/>
              <w:right w:val="single" w:color="DDDDDD" w:sz="2"/>
            </w:tcBorders>
            <w:shd w:fill="FCE4D6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Pre-Shopping Briefing</w:t>
            </w:r>
            <w:r>
              <w:rPr>
                <w:i/>
                <w:iCs/>
                <w:color w:val="E67E22"/>
                <w:sz w:val="15"/>
                <w:szCs w:val="15"/>
              </w:rPr>
              <w:t xml:space="preserve">	🗣 Discussion</w:t>
            </w:r>
          </w:p>
          <w:p>
            <w:r>
              <w:rPr>
                <w:color w:val="3A3A3A"/>
                <w:sz w:val="18"/>
                <w:szCs w:val="18"/>
              </w:rPr>
              <w:t xml:space="preserve">Get your shopping card, hear the game plan, and lock in the goal: one interview-ready outfit you actually feel confident in. We leave together at 2:00 PM sharp.</w:t>
            </w:r>
          </w:p>
        </w:tc>
      </w:tr>
      <w:tr>
        <w:trPr>
          <w:trHeight w:val="30" w:hRule="atLeast"/>
        </w:trPr>
        <w:tc>
          <w:tcPr>
            <w:tcW w:type="dxa" w:w="100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4"/>
                <w:szCs w:val="4"/>
              </w:rPr>
              <w:t xml:space="preserve"/>
            </w:r>
          </w:p>
        </w:tc>
      </w:tr>
      <w:tr>
        <w:tc>
          <w:tcPr>
            <w:tcW w:type="dxa" w:w="10080"/>
            <w:tcBorders>
              <w:top w:val="single" w:color="FFFFFF" w:sz="6"/>
              <w:left w:val="single" w:color="27AE60" w:sz="24"/>
              <w:bottom w:val="single" w:color="FFFFFF" w:sz="6"/>
              <w:right w:val="single" w:color="DDDDDD" w:sz="2"/>
            </w:tcBorders>
            <w:shd w:fill="E2EFDA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Interview Wardrobe Shopping (Field Trip)</w:t>
            </w:r>
            <w:r>
              <w:rPr>
                <w:i/>
                <w:iCs/>
                <w:color w:val="27AE60"/>
                <w:sz w:val="15"/>
                <w:szCs w:val="15"/>
              </w:rPr>
              <w:t xml:space="preserve">	✋ Hands-On · Off-site · 90 min</w:t>
            </w:r>
          </w:p>
          <w:p>
            <w:r>
              <w:rPr>
                <w:color w:val="3A3A3A"/>
                <w:sz w:val="18"/>
                <w:szCs w:val="18"/>
              </w:rPr>
              <w:t xml:space="preserve">We're going shopping. Each of you walks away with at least ONE interview-ready outfit you actually feel good in. Fit matters more than brand. Hard return time: 3:30 PM.</w:t>
            </w:r>
          </w:p>
        </w:tc>
      </w:tr>
      <w:tr>
        <w:trPr>
          <w:trHeight w:val="30" w:hRule="atLeast"/>
        </w:trPr>
        <w:tc>
          <w:tcPr>
            <w:tcW w:type="dxa" w:w="100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4"/>
                <w:szCs w:val="4"/>
              </w:rPr>
              <w:t xml:space="preserve"/>
            </w:r>
          </w:p>
        </w:tc>
      </w:tr>
      <w:tr>
        <w:tc>
          <w:tcPr>
            <w:tcW w:type="dxa" w:w="10080"/>
            <w:tcBorders>
              <w:top w:val="single" w:color="FFFFFF" w:sz="6"/>
              <w:left w:val="single" w:color="E67E22" w:sz="24"/>
              <w:bottom w:val="single" w:color="FFFFFF" w:sz="6"/>
              <w:right w:val="single" w:color="DDDDDD" w:sz="2"/>
            </w:tcBorders>
            <w:shd w:fill="FCE4D6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Final Reflection</w:t>
            </w:r>
            <w:r>
              <w:rPr>
                <w:i/>
                <w:iCs/>
                <w:color w:val="E67E22"/>
                <w:sz w:val="15"/>
                <w:szCs w:val="15"/>
              </w:rPr>
              <w:t xml:space="preserve">	🗣 Discussion</w:t>
            </w:r>
          </w:p>
          <w:p>
            <w:r>
              <w:rPr>
                <w:color w:val="3A3A3A"/>
                <w:sz w:val="18"/>
                <w:szCs w:val="18"/>
              </w:rPr>
              <w:t xml:space="preserve">Back at the venue, group circle. One thing about interviews, one about money, one about your new outfit. Hear from everyone before we close.</w:t>
            </w:r>
          </w:p>
        </w:tc>
      </w:tr>
      <w:tr>
        <w:trPr>
          <w:trHeight w:val="30" w:hRule="atLeast"/>
        </w:trPr>
        <w:tc>
          <w:tcPr>
            <w:tcW w:type="dxa" w:w="10080"/>
            <w:tcBorders>
              <w:top w:val="none" w:sz="0"/>
              <w:left w:val="none" w:sz="0"/>
              <w:bottom w:val="none" w:sz="0"/>
              <w:right w:val="none" w:sz="0"/>
            </w:tcBorders>
          </w:tcPr>
          <w:p>
            <w:r>
              <w:rPr>
                <w:sz w:val="4"/>
                <w:szCs w:val="4"/>
              </w:rPr>
              <w:t xml:space="preserve"/>
            </w:r>
          </w:p>
        </w:tc>
      </w:tr>
      <w:tr>
        <w:tc>
          <w:tcPr>
            <w:tcW w:type="dxa" w:w="10080"/>
            <w:tcBorders>
              <w:top w:val="single" w:color="FFFFFF" w:sz="6"/>
              <w:left w:val="single" w:color="E67E22" w:sz="24"/>
              <w:bottom w:val="single" w:color="FFFFFF" w:sz="6"/>
              <w:right w:val="single" w:color="DDDDDD" w:sz="2"/>
            </w:tcBorders>
            <w:shd w:fill="FCE4D6" w:val="clear"/>
            <w:tcMar>
              <w:top w:type="dxa" w:w="70"/>
              <w:left w:type="dxa" w:w="200"/>
              <w:bottom w:type="dxa" w:w="70"/>
              <w:right w:type="dxa" w:w="200"/>
            </w:tcMar>
            <w:vAlign w:val="center"/>
          </w:tcPr>
          <w:p>
            <w:pPr>
              <w:tabs>
                <w:tab w:val="right" w:pos="9600"/>
              </w:tabs>
              <w:spacing w:after="30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Closing &amp; Next Steps</w:t>
            </w:r>
            <w:r>
              <w:rPr>
                <w:i/>
                <w:iCs/>
                <w:color w:val="E67E22"/>
                <w:sz w:val="15"/>
                <w:szCs w:val="15"/>
              </w:rPr>
              <w:t xml:space="preserve">	🗣 Discussion</w:t>
            </w:r>
          </w:p>
          <w:p>
            <w:r>
              <w:rPr>
                <w:color w:val="3A3A3A"/>
                <w:sz w:val="18"/>
                <w:szCs w:val="18"/>
              </w:rPr>
              <w:t xml:space="preserve">One word on how you feel. Preview of Day 6. Bring tomorrow: your 4 take-home printables and your new interview outfit. Dismiss at 4:00 PM.</w:t>
            </w:r>
          </w:p>
        </w:tc>
      </w:tr>
    </w:tbl>
    <w:sectPr>
      <w:pgSz w:w="12240" w:h="15840" w:orient="portrait"/>
      <w:pgMar w:top="540" w:right="1080" w:bottom="36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2026-06-23T19:00:22.250Z</dcterms:created>
  <dcterms:modified xsi:type="dcterms:W3CDTF">2026-06-23T19:00:22.250Z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